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35" w:rsidRDefault="00794735" w:rsidP="00E766D5">
      <w:pPr>
        <w:pStyle w:val="Heading"/>
        <w:spacing w:line="100" w:lineRule="atLeast"/>
        <w:rPr>
          <w:caps/>
          <w:sz w:val="24"/>
        </w:rPr>
      </w:pPr>
    </w:p>
    <w:p w:rsidR="00E766D5" w:rsidRDefault="00E766D5" w:rsidP="00E766D5">
      <w:pPr>
        <w:pStyle w:val="Heading"/>
        <w:spacing w:line="100" w:lineRule="atLeast"/>
        <w:rPr>
          <w:sz w:val="24"/>
          <w:szCs w:val="20"/>
        </w:rPr>
      </w:pPr>
      <w:r>
        <w:rPr>
          <w:caps/>
          <w:sz w:val="24"/>
        </w:rPr>
        <w:t xml:space="preserve">Všeobecne  záväzné  nariadenie </w:t>
      </w:r>
      <w:r>
        <w:rPr>
          <w:rFonts w:cs="Courier New"/>
          <w:sz w:val="24"/>
          <w:szCs w:val="20"/>
        </w:rPr>
        <w:t>OBCE</w:t>
      </w:r>
      <w:r>
        <w:rPr>
          <w:sz w:val="24"/>
          <w:szCs w:val="20"/>
        </w:rPr>
        <w:t xml:space="preserve"> BUGLOVCE</w:t>
      </w:r>
    </w:p>
    <w:p w:rsidR="00E766D5" w:rsidRDefault="00E766D5" w:rsidP="00E766D5">
      <w:pPr>
        <w:pStyle w:val="Heading"/>
        <w:spacing w:line="100" w:lineRule="atLeast"/>
        <w:rPr>
          <w:sz w:val="24"/>
          <w:szCs w:val="20"/>
        </w:rPr>
      </w:pPr>
      <w:r>
        <w:rPr>
          <w:sz w:val="24"/>
          <w:szCs w:val="20"/>
        </w:rPr>
        <w:t xml:space="preserve"> č.   1 /2018</w:t>
      </w:r>
    </w:p>
    <w:p w:rsidR="00E766D5" w:rsidRDefault="0072232C" w:rsidP="00E766D5">
      <w:pPr>
        <w:pStyle w:val="Zkladntext"/>
        <w:spacing w:line="100" w:lineRule="atLeast"/>
        <w:ind w:left="-72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</w:t>
      </w:r>
      <w:r w:rsidR="00E766D5">
        <w:rPr>
          <w:rFonts w:ascii="Times New Roman" w:hAnsi="Times New Roman" w:cs="Times New Roman"/>
          <w:b/>
          <w:bCs/>
          <w:sz w:val="24"/>
        </w:rPr>
        <w:t>o miestnych daniach a miestnom poplatku za komunálne odpady a drobné stavebné odpady.</w:t>
      </w:r>
    </w:p>
    <w:p w:rsidR="00E766D5" w:rsidRDefault="00E766D5" w:rsidP="00E766D5">
      <w:pPr>
        <w:pStyle w:val="Zkladntext"/>
        <w:spacing w:line="100" w:lineRule="atLeast"/>
        <w:ind w:left="-72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pStyle w:val="Zkladntext"/>
        <w:spacing w:line="100" w:lineRule="atLeast"/>
        <w:ind w:left="-72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spacing w:line="100" w:lineRule="atLeast"/>
        <w:ind w:left="40" w:firstLine="1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Obecné zastupiteľstvo v Buglovciach vo veciach územnej samosprávy v zmysle  ustanovenia § 6 ods. zákona č. 369/1990 Zb. o obecnom zriadení v znení neskorších predpisov a v zmysle ustanovení zákona č. 582/2004 Z. z. o miestnych daniach a miestnom poplatku za komunálne odpady a drobné stavebné odpady v znení neskorších predpisov (ďalej len „zákon“) sa uznieslo na tomto nariadení:</w:t>
      </w:r>
    </w:p>
    <w:p w:rsidR="00E766D5" w:rsidRDefault="00E766D5" w:rsidP="00E766D5">
      <w:pPr>
        <w:spacing w:line="100" w:lineRule="atLeast"/>
        <w:ind w:left="40" w:firstLine="11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left="20"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Všeobecné ustanovenie</w:t>
      </w:r>
    </w:p>
    <w:p w:rsidR="00E766D5" w:rsidRDefault="00E766D5" w:rsidP="00E766D5">
      <w:pPr>
        <w:spacing w:line="100" w:lineRule="atLeast"/>
        <w:ind w:left="20"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pStyle w:val="Nadpis4"/>
        <w:spacing w:line="100" w:lineRule="atLeast"/>
        <w:rPr>
          <w:rFonts w:ascii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b/>
          <w:bCs/>
          <w:szCs w:val="18"/>
        </w:rPr>
        <w:t xml:space="preserve">§ 1 </w:t>
      </w:r>
    </w:p>
    <w:p w:rsidR="00E766D5" w:rsidRDefault="00E766D5" w:rsidP="00E766D5">
      <w:pPr>
        <w:jc w:val="center"/>
      </w:pPr>
    </w:p>
    <w:p w:rsidR="00E766D5" w:rsidRDefault="00E766D5" w:rsidP="00E766D5">
      <w:pPr>
        <w:pStyle w:val="Zarkazkladnhotextu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Týmto  všeobecne  záväzným  nariadením (ďalej len „VZN“) Obec Buglovce</w:t>
      </w:r>
    </w:p>
    <w:p w:rsidR="00E766D5" w:rsidRDefault="00E766D5" w:rsidP="00E766D5">
      <w:pPr>
        <w:pStyle w:val="Zarkazkladnhotextu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a) ukladá miestne dane a miestny poplatok za komunálne odpady a drobné stavebné  odpady </w:t>
      </w:r>
    </w:p>
    <w:p w:rsidR="00E766D5" w:rsidRDefault="00E766D5" w:rsidP="00E766D5">
      <w:pPr>
        <w:pStyle w:val="Zarkazkladnhotextu"/>
        <w:tabs>
          <w:tab w:val="left" w:pos="709"/>
          <w:tab w:val="left" w:pos="3069"/>
        </w:tabs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b) určuje sadzbu dane a poplatku, spôsob vyberania dane a poplatku, daňovú povinnosť    </w:t>
      </w:r>
    </w:p>
    <w:p w:rsidR="00E766D5" w:rsidRDefault="00E766D5" w:rsidP="00E766D5">
      <w:pPr>
        <w:pStyle w:val="Zarkazkladnhotextu"/>
        <w:tabs>
          <w:tab w:val="left" w:pos="709"/>
          <w:tab w:val="left" w:pos="3069"/>
        </w:tabs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daňovníka a poplatníka</w:t>
      </w:r>
    </w:p>
    <w:p w:rsidR="00E766D5" w:rsidRDefault="00E766D5" w:rsidP="00E766D5">
      <w:pPr>
        <w:pStyle w:val="Zarkazkladnhotextu"/>
        <w:tabs>
          <w:tab w:val="left" w:pos="709"/>
          <w:tab w:val="left" w:pos="3069"/>
        </w:tabs>
        <w:spacing w:line="100" w:lineRule="atLeas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ustanovuje podmienky pre oslobodenie od dane, zníženie dane, zníženie poplatku </w:t>
      </w:r>
    </w:p>
    <w:p w:rsidR="00E766D5" w:rsidRDefault="00E766D5" w:rsidP="00E766D5">
      <w:pPr>
        <w:pStyle w:val="Zarkazkladnhotextu"/>
        <w:tabs>
          <w:tab w:val="left" w:pos="709"/>
          <w:tab w:val="left" w:pos="3069"/>
        </w:tabs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 odpustenie poplatku</w:t>
      </w:r>
    </w:p>
    <w:p w:rsidR="00E766D5" w:rsidRDefault="00E766D5" w:rsidP="00E766D5">
      <w:pPr>
        <w:pStyle w:val="Zarkazkladnhotextu"/>
        <w:tabs>
          <w:tab w:val="left" w:pos="4680"/>
          <w:tab w:val="left" w:pos="6120"/>
        </w:tabs>
        <w:spacing w:line="100" w:lineRule="atLeast"/>
        <w:ind w:left="390" w:hanging="39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Lucida Sans Unicode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2</w:t>
      </w:r>
    </w:p>
    <w:p w:rsidR="00E766D5" w:rsidRDefault="00E766D5" w:rsidP="00E766D5">
      <w:pPr>
        <w:pStyle w:val="Zarkazkladnhotextu"/>
        <w:tabs>
          <w:tab w:val="left" w:pos="4680"/>
          <w:tab w:val="left" w:pos="6120"/>
        </w:tabs>
        <w:spacing w:line="100" w:lineRule="atLeast"/>
        <w:ind w:left="390" w:hanging="390"/>
        <w:jc w:val="center"/>
        <w:rPr>
          <w:rFonts w:ascii="Times New Roman" w:eastAsia="Lucida Sans Unicode" w:hAnsi="Times New Roman" w:cs="Times New Roman"/>
          <w:b/>
          <w:bCs/>
        </w:rPr>
      </w:pPr>
    </w:p>
    <w:p w:rsidR="00E766D5" w:rsidRDefault="00E766D5" w:rsidP="00E766D5">
      <w:pPr>
        <w:pStyle w:val="Zarkazkladnhotextu"/>
        <w:numPr>
          <w:ilvl w:val="0"/>
          <w:numId w:val="1"/>
        </w:numPr>
        <w:tabs>
          <w:tab w:val="left" w:pos="709"/>
          <w:tab w:val="left" w:pos="2610"/>
        </w:tabs>
        <w:spacing w:line="100" w:lineRule="atLeast"/>
        <w:rPr>
          <w:rFonts w:ascii="Times New Roman" w:hAnsi="Times New Roman" w:cs="Times New Roman"/>
          <w:szCs w:val="18"/>
        </w:rPr>
      </w:pPr>
      <w:r>
        <w:rPr>
          <w:rFonts w:ascii="Times New Roman" w:eastAsia="Lucida Sans Unicode" w:hAnsi="Times New Roman" w:cs="Times New Roman"/>
        </w:rPr>
        <w:t>Obec</w:t>
      </w:r>
      <w:r>
        <w:rPr>
          <w:rFonts w:ascii="Times New Roman" w:hAnsi="Times New Roman" w:cs="Times New Roman"/>
        </w:rPr>
        <w:t xml:space="preserve"> Buglovce </w:t>
      </w:r>
      <w:r>
        <w:rPr>
          <w:rFonts w:ascii="Times New Roman" w:hAnsi="Times New Roman" w:cs="Times New Roman"/>
          <w:szCs w:val="18"/>
        </w:rPr>
        <w:t>na svojom území ukladá  tieto miestne dane a poplatky:</w:t>
      </w:r>
    </w:p>
    <w:p w:rsidR="00E766D5" w:rsidRDefault="00E766D5" w:rsidP="00E766D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 nehnuteľností,</w:t>
      </w:r>
    </w:p>
    <w:p w:rsidR="00E766D5" w:rsidRDefault="00E766D5" w:rsidP="00E766D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psa,</w:t>
      </w:r>
    </w:p>
    <w:p w:rsidR="00E766D5" w:rsidRDefault="00E766D5" w:rsidP="00E766D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užívanie verejného priestranstva,</w:t>
      </w:r>
    </w:p>
    <w:p w:rsidR="00E766D5" w:rsidRDefault="00E766D5" w:rsidP="00E766D5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za ubytovanie</w:t>
      </w:r>
    </w:p>
    <w:p w:rsidR="00E766D5" w:rsidRDefault="00E766D5" w:rsidP="00E766D5">
      <w:pPr>
        <w:spacing w:line="100" w:lineRule="atLeast"/>
        <w:ind w:left="720" w:firstLine="0"/>
        <w:jc w:val="both"/>
        <w:rPr>
          <w:rFonts w:ascii="Times New Roman" w:hAnsi="Times New Roman" w:cs="Times New Roman"/>
          <w:color w:val="FF0000"/>
          <w:sz w:val="24"/>
        </w:rPr>
      </w:pPr>
    </w:p>
    <w:p w:rsidR="00E766D5" w:rsidRDefault="00E766D5" w:rsidP="00E766D5">
      <w:pPr>
        <w:numPr>
          <w:ilvl w:val="0"/>
          <w:numId w:val="1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Obec Buglovce na svojom území ukladá  miestny poplatok za  komunálne   odpady  a  drobné  stavebné  </w:t>
      </w:r>
      <w:r>
        <w:rPr>
          <w:rFonts w:ascii="Times New Roman" w:hAnsi="Times New Roman" w:cs="Times New Roman"/>
          <w:sz w:val="24"/>
          <w:szCs w:val="24"/>
        </w:rPr>
        <w:t>odpady  (ďalej len „poplatok“).</w:t>
      </w:r>
    </w:p>
    <w:p w:rsidR="00E766D5" w:rsidRDefault="00E766D5" w:rsidP="00E766D5">
      <w:pPr>
        <w:spacing w:line="100" w:lineRule="atLeast"/>
        <w:ind w:left="360"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left="360"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Prvá časť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Daň z nehnuteľností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D5" w:rsidRDefault="00E766D5" w:rsidP="00E766D5">
      <w:pPr>
        <w:spacing w:line="100" w:lineRule="atLeast"/>
        <w:ind w:left="-72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3</w:t>
      </w:r>
    </w:p>
    <w:p w:rsidR="00E766D5" w:rsidRDefault="00E766D5" w:rsidP="00E766D5">
      <w:pPr>
        <w:spacing w:line="100" w:lineRule="atLeast"/>
        <w:ind w:left="-72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spacing w:line="100" w:lineRule="atLeast"/>
        <w:ind w:left="-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Daň z nehnuteľností zahŕňa:</w:t>
      </w:r>
    </w:p>
    <w:p w:rsidR="00E766D5" w:rsidRDefault="00E766D5" w:rsidP="00E766D5">
      <w:pPr>
        <w:spacing w:line="100" w:lineRule="atLeast"/>
        <w:ind w:left="-72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daň z pozemkov,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daň zo stavieb,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c) daň z bytov a z nebytových priestorov v bytovom dome (ďalej len „daň </w:t>
      </w:r>
      <w:r>
        <w:rPr>
          <w:rFonts w:ascii="Times New Roman" w:hAnsi="Times New Roman" w:cs="Times New Roman"/>
          <w:color w:val="000000"/>
          <w:sz w:val="24"/>
        </w:rPr>
        <w:tab/>
        <w:t>z bytov“).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color w:val="000000"/>
          <w:sz w:val="24"/>
        </w:rPr>
      </w:pPr>
    </w:p>
    <w:p w:rsidR="00E766D5" w:rsidRDefault="00E766D5" w:rsidP="00E766D5">
      <w:pPr>
        <w:spacing w:line="240" w:lineRule="auto"/>
        <w:ind w:firstLine="743"/>
        <w:jc w:val="center"/>
        <w:rPr>
          <w:rFonts w:ascii="Times New Roman" w:hAnsi="Times New Roman" w:cs="Times New Roman"/>
          <w:bCs/>
          <w:color w:val="FF0000"/>
        </w:rPr>
      </w:pPr>
    </w:p>
    <w:p w:rsidR="00E766D5" w:rsidRDefault="00E766D5" w:rsidP="00E766D5">
      <w:pPr>
        <w:spacing w:line="240" w:lineRule="auto"/>
        <w:ind w:firstLine="743"/>
        <w:jc w:val="center"/>
        <w:rPr>
          <w:rFonts w:ascii="Times New Roman" w:hAnsi="Times New Roman" w:cs="Times New Roman"/>
          <w:bCs/>
          <w:color w:val="FF0000"/>
        </w:rPr>
      </w:pPr>
    </w:p>
    <w:p w:rsidR="00E766D5" w:rsidRDefault="00E766D5" w:rsidP="00E766D5">
      <w:pPr>
        <w:spacing w:line="240" w:lineRule="auto"/>
        <w:ind w:firstLine="743"/>
        <w:jc w:val="center"/>
        <w:rPr>
          <w:rFonts w:ascii="Times New Roman" w:hAnsi="Times New Roman" w:cs="Times New Roman"/>
          <w:bCs/>
          <w:color w:val="FF0000"/>
        </w:rPr>
      </w:pPr>
    </w:p>
    <w:p w:rsidR="00E766D5" w:rsidRDefault="00E766D5" w:rsidP="00E766D5">
      <w:pPr>
        <w:spacing w:line="240" w:lineRule="auto"/>
        <w:ind w:firstLine="743"/>
        <w:jc w:val="center"/>
        <w:rPr>
          <w:rFonts w:ascii="Times New Roman" w:hAnsi="Times New Roman" w:cs="Times New Roman"/>
          <w:bCs/>
          <w:color w:val="FF0000"/>
        </w:rPr>
      </w:pPr>
    </w:p>
    <w:p w:rsidR="00E766D5" w:rsidRDefault="00E766D5" w:rsidP="00E766D5">
      <w:pPr>
        <w:spacing w:line="240" w:lineRule="auto"/>
        <w:ind w:firstLine="7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Daň z pozemkov</w:t>
      </w:r>
    </w:p>
    <w:p w:rsidR="00E766D5" w:rsidRDefault="00E766D5" w:rsidP="00E766D5">
      <w:pPr>
        <w:spacing w:line="240" w:lineRule="auto"/>
        <w:ind w:firstLine="7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D5" w:rsidRDefault="00E766D5" w:rsidP="00E766D5">
      <w:pPr>
        <w:spacing w:line="240" w:lineRule="auto"/>
        <w:ind w:firstLine="743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4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jc w:val="both"/>
      </w:pPr>
    </w:p>
    <w:p w:rsidR="00E766D5" w:rsidRDefault="00E766D5" w:rsidP="00E766D5">
      <w:pPr>
        <w:numPr>
          <w:ilvl w:val="0"/>
          <w:numId w:val="3"/>
        </w:numPr>
        <w:tabs>
          <w:tab w:val="left" w:pos="-1103"/>
        </w:tabs>
        <w:spacing w:line="100" w:lineRule="atLeast"/>
        <w:ind w:left="-40" w:firstLine="3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Zákonnú ročnú sadzbu dane z pozemkov (0,25%) správca dane v zmysle § 8 ods. 2 zákona </w:t>
      </w:r>
      <w:r w:rsidR="00DE02F0">
        <w:rPr>
          <w:rFonts w:ascii="Times New Roman" w:hAnsi="Times New Roman" w:cs="Times New Roman"/>
          <w:sz w:val="24"/>
        </w:rPr>
        <w:t>určuje</w:t>
      </w:r>
      <w:r>
        <w:rPr>
          <w:rFonts w:ascii="Times New Roman" w:hAnsi="Times New Roman" w:cs="Times New Roman"/>
          <w:sz w:val="24"/>
        </w:rPr>
        <w:t xml:space="preserve"> s účinnosťou od 1. januára 201</w:t>
      </w:r>
      <w:r w:rsidR="00DE02F0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 v obci  nasledovne :  </w:t>
      </w:r>
    </w:p>
    <w:p w:rsidR="00E766D5" w:rsidRDefault="00E766D5" w:rsidP="00E766D5">
      <w:pPr>
        <w:tabs>
          <w:tab w:val="left" w:pos="-1103"/>
        </w:tabs>
        <w:spacing w:line="1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211"/>
        <w:gridCol w:w="1985"/>
        <w:gridCol w:w="2571"/>
      </w:tblGrid>
      <w:tr w:rsidR="00E766D5" w:rsidTr="00E766D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Druh pozemku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</w:rPr>
              <w:t>Hodnota pozemku €/m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Sadzba dane</w:t>
            </w:r>
            <w:r w:rsidR="001E23FC">
              <w:rPr>
                <w:rFonts w:ascii="Times New Roman" w:hAnsi="Times New Roman" w:cs="Times New Roman"/>
                <w:sz w:val="24"/>
              </w:rPr>
              <w:t xml:space="preserve"> v % zo základu dane</w:t>
            </w:r>
          </w:p>
        </w:tc>
      </w:tr>
      <w:tr w:rsidR="00E766D5" w:rsidTr="00E766D5">
        <w:trPr>
          <w:trHeight w:val="41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a) orná pôda, ovocné sady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0,2353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4C" w:rsidRDefault="00B8594C" w:rsidP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E23FC" w:rsidRDefault="00E766D5" w:rsidP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23FC">
              <w:rPr>
                <w:rFonts w:ascii="Times New Roman" w:hAnsi="Times New Roman" w:cs="Times New Roman"/>
                <w:b/>
                <w:sz w:val="24"/>
              </w:rPr>
              <w:t xml:space="preserve">0,50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r w:rsidR="000807DF">
              <w:rPr>
                <w:rFonts w:ascii="Times New Roman" w:hAnsi="Times New Roman" w:cs="Times New Roman"/>
                <w:b/>
                <w:sz w:val="24"/>
              </w:rPr>
              <w:t>(11,7650 €/há)</w:t>
            </w:r>
          </w:p>
          <w:p w:rsidR="001E23FC" w:rsidRDefault="001E23FC" w:rsidP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E23FC" w:rsidRDefault="001E23FC" w:rsidP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66D5" w:rsidTr="00E766D5">
        <w:trPr>
          <w:trHeight w:val="41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3FC" w:rsidRDefault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b) trvalé trávnaté porasty</w:t>
            </w: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0,0195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94C" w:rsidRDefault="00B8594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F4D98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E23FC">
              <w:rPr>
                <w:rFonts w:ascii="Times New Roman" w:hAnsi="Times New Roman" w:cs="Times New Roman"/>
                <w:b/>
                <w:sz w:val="24"/>
              </w:rPr>
              <w:t xml:space="preserve">0,50 </w:t>
            </w: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  <w:r w:rsidR="00085589">
              <w:rPr>
                <w:rFonts w:ascii="Times New Roman" w:hAnsi="Times New Roman" w:cs="Times New Roman"/>
                <w:b/>
                <w:sz w:val="24"/>
              </w:rPr>
              <w:t xml:space="preserve"> (0,975 €/há)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AF4D98" w:rsidRDefault="00AF4D98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1E23FC" w:rsidRDefault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66D5" w:rsidTr="00E766D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c)  záhrady</w:t>
            </w:r>
          </w:p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1,32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3FC" w:rsidRDefault="001E23FC" w:rsidP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F4D98" w:rsidRDefault="00E766D5" w:rsidP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0,75 % </w:t>
            </w:r>
          </w:p>
        </w:tc>
      </w:tr>
      <w:tr w:rsidR="00E766D5" w:rsidTr="00E766D5">
        <w:trPr>
          <w:trHeight w:val="410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d)  lesné pozemky, na ktorých sú hospodárske lesy,   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ak daňovník nedoručí k daňovému priznaniu            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znalecký posudok na lesný pozemok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0,0636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3FC" w:rsidRDefault="001E23FC" w:rsidP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766D5" w:rsidRDefault="00E766D5" w:rsidP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0,25 % </w:t>
            </w:r>
          </w:p>
        </w:tc>
      </w:tr>
      <w:tr w:rsidR="00E766D5" w:rsidTr="00E766D5">
        <w:trPr>
          <w:trHeight w:val="55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3FC" w:rsidRDefault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f)  zastavané plocha a nádvoria, ostatné plochy</w:t>
            </w:r>
          </w:p>
          <w:p w:rsidR="001E23FC" w:rsidRDefault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1,32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3FC" w:rsidRDefault="001E23FC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F4D98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0,75 % </w:t>
            </w:r>
          </w:p>
          <w:p w:rsidR="00AF4D98" w:rsidRDefault="00AF4D98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766D5" w:rsidTr="00E766D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g)  stavebné pozemky</w:t>
            </w:r>
          </w:p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3FC" w:rsidRDefault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13,270</w:t>
            </w:r>
          </w:p>
          <w:p w:rsidR="00E766D5" w:rsidRDefault="00E766D5">
            <w:pPr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23FC" w:rsidRDefault="001E23FC" w:rsidP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AF4D98" w:rsidRDefault="00E766D5" w:rsidP="001E23FC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0,25 % </w:t>
            </w:r>
          </w:p>
        </w:tc>
      </w:tr>
    </w:tbl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</w:rPr>
        <w:t xml:space="preserve">     </w:t>
      </w: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numPr>
          <w:ilvl w:val="0"/>
          <w:numId w:val="3"/>
        </w:numPr>
        <w:tabs>
          <w:tab w:val="left" w:pos="-7920"/>
        </w:tabs>
        <w:spacing w:line="1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Cs/>
          <w:sz w:val="24"/>
        </w:rPr>
        <w:t>Základom dane z pozemkov podľa  §6 ods.1, na ktorých sa nachádza transformačná stanica alebo predajný stánok slúžiaci k predaju tovaru a poskytovaniu služieb bez spojenia so zemou</w:t>
      </w:r>
    </w:p>
    <w:p w:rsidR="00E766D5" w:rsidRDefault="00E766D5" w:rsidP="00E766D5">
      <w:pPr>
        <w:tabs>
          <w:tab w:val="left" w:pos="-7920"/>
        </w:tabs>
        <w:spacing w:line="100" w:lineRule="atLeast"/>
        <w:ind w:left="360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pevným základom, je hodnota pozemku určená vynásobením skutočnej výmery transformačnej stanice alebo predajného stánku v m</w:t>
      </w:r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</w:rPr>
        <w:t xml:space="preserve"> a hodnoty pozemku za l m</w:t>
      </w:r>
      <w:r>
        <w:rPr>
          <w:rFonts w:ascii="Times New Roman" w:hAnsi="Times New Roman" w:cs="Times New Roman"/>
          <w:bCs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bCs/>
          <w:sz w:val="24"/>
        </w:rPr>
        <w:t xml:space="preserve"> pre stavebné pozemky.  </w:t>
      </w: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Cs/>
          <w:sz w:val="24"/>
        </w:rPr>
      </w:pP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</w:t>
      </w: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1E23FC" w:rsidRDefault="001E23FC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1E23FC" w:rsidRDefault="001E23FC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1E23FC" w:rsidRDefault="001E23FC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tabs>
          <w:tab w:val="left" w:pos="-7920"/>
        </w:tabs>
        <w:spacing w:line="100" w:lineRule="atLeast"/>
        <w:ind w:left="-720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    </w:t>
      </w:r>
    </w:p>
    <w:p w:rsidR="00E766D5" w:rsidRDefault="00E766D5" w:rsidP="00E766D5">
      <w:pPr>
        <w:tabs>
          <w:tab w:val="left" w:pos="-7920"/>
        </w:tabs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Daň zo stavieb</w:t>
      </w:r>
    </w:p>
    <w:p w:rsidR="00E766D5" w:rsidRDefault="00E766D5" w:rsidP="00E766D5">
      <w:pPr>
        <w:tabs>
          <w:tab w:val="left" w:pos="-7920"/>
        </w:tabs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5</w:t>
      </w:r>
    </w:p>
    <w:p w:rsidR="00E766D5" w:rsidRDefault="00E766D5" w:rsidP="00E766D5">
      <w:pPr>
        <w:tabs>
          <w:tab w:val="left" w:pos="-11520"/>
        </w:tabs>
        <w:spacing w:line="100" w:lineRule="atLeast"/>
        <w:ind w:firstLine="0"/>
        <w:jc w:val="both"/>
      </w:pPr>
    </w:p>
    <w:p w:rsidR="00E766D5" w:rsidRDefault="00E766D5" w:rsidP="00E766D5">
      <w:pPr>
        <w:tabs>
          <w:tab w:val="left" w:pos="-1103"/>
        </w:tabs>
        <w:spacing w:line="100" w:lineRule="atLeast"/>
        <w:ind w:left="-6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8"/>
        </w:rPr>
        <w:t>(1</w:t>
      </w:r>
      <w:r>
        <w:rPr>
          <w:rFonts w:ascii="Times New Roman" w:hAnsi="Times New Roman" w:cs="Times New Roman"/>
          <w:sz w:val="24"/>
        </w:rPr>
        <w:t>) Zákonnú ročnú sadzbu dane zo stavieb (0,033 €) správca dane v zmysle § 12 ods. 2 zákona zvyšuje s účinnosťou od 1. januára 2017 v obci za každý aj začatý 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zastavanej plochy nasledovne:</w:t>
      </w:r>
    </w:p>
    <w:p w:rsidR="00E766D5" w:rsidRDefault="00E766D5" w:rsidP="00E766D5">
      <w:pPr>
        <w:tabs>
          <w:tab w:val="left" w:pos="-1103"/>
        </w:tabs>
        <w:spacing w:line="100" w:lineRule="atLeast"/>
        <w:ind w:left="-6"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tabs>
          <w:tab w:val="left" w:pos="-1103"/>
        </w:tabs>
        <w:spacing w:line="100" w:lineRule="atLeast"/>
        <w:ind w:left="-6" w:firstLine="0"/>
        <w:jc w:val="both"/>
        <w:rPr>
          <w:rFonts w:ascii="Times New Roman" w:hAnsi="Times New Roman" w:cs="Times New Roman"/>
          <w:sz w:val="22"/>
          <w:szCs w:val="22"/>
          <w:shd w:val="clear" w:color="auto" w:fill="C0C0C0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22"/>
        <w:gridCol w:w="1421"/>
      </w:tblGrid>
      <w:tr w:rsidR="00E766D5" w:rsidTr="001E23FC">
        <w:trPr>
          <w:trHeight w:val="276"/>
          <w:tblHeader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Nadpistabuky"/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z w:val="22"/>
                <w:szCs w:val="22"/>
              </w:rPr>
              <w:t>Druh stavby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Sadzba/m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E766D5" w:rsidTr="001E23FC">
        <w:trPr>
          <w:trHeight w:val="276"/>
          <w:tblHeader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Nadpistabuky"/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  <w:t xml:space="preserve">a) stavby na bývanie a drobné stavby, ktoré majú doplnkovú funkciu pre hlavnú stavbu   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0,033 €  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stavby na pôdohospodársku produkciu, skleníky, stavby pre vodné hospodárstvo, stavby využívané na skladovanie vlastnej pôdohospodárskej produkcie vrátane stavieb na vlastnú administratívu   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pStyle w:val="Nadpistabuky"/>
              <w:snapToGrid w:val="0"/>
              <w:spacing w:line="100" w:lineRule="atLeast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0,033 €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chaty a stavby  na individuálnu rekreáciu 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0,033 €  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d) samostatne stojace garáže 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0,132 €  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e) stavby hromadných garáží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0,132 €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f) stavby hromadných garáží umiestnené pod zemou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0,132 €  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g) priemyselné stavby, stavby slúžiace energetike, stavby slúžiace stavebníctvu, stavby využívané na skladovanie vlastnej produkcie vrátane stavieb na vlastnú administratívu  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0,033 €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h) stavby na ostatné podnikanie a na zárobkovú činnosť, skladovanie a administratívu súvisiacu s ostatným podnikaním a so zárobkovou činnosťou,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0,331 €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i)ostatné stavby neuvedené v písmenách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a) až h)</w:t>
            </w: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0,033 €</w:t>
            </w:r>
          </w:p>
        </w:tc>
      </w:tr>
      <w:tr w:rsidR="00E766D5" w:rsidTr="001E23FC">
        <w:trPr>
          <w:trHeight w:val="276"/>
        </w:trPr>
        <w:tc>
          <w:tcPr>
            <w:tcW w:w="82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766D5" w:rsidRDefault="00E766D5">
            <w:pPr>
              <w:pStyle w:val="Obsahtabuky"/>
              <w:snapToGrid w:val="0"/>
              <w:spacing w:line="100" w:lineRule="atLeast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66D5" w:rsidRDefault="00E766D5">
            <w:pPr>
              <w:snapToGrid w:val="0"/>
              <w:spacing w:line="100" w:lineRule="atLeast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E766D5" w:rsidRDefault="00E766D5" w:rsidP="00E766D5">
      <w:pPr>
        <w:tabs>
          <w:tab w:val="left" w:pos="-1320"/>
          <w:tab w:val="left" w:pos="-1020"/>
          <w:tab w:val="left" w:pos="-680"/>
          <w:tab w:val="left" w:pos="-340"/>
          <w:tab w:val="left" w:pos="340"/>
          <w:tab w:val="left" w:pos="426"/>
          <w:tab w:val="left" w:pos="1020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tabs>
          <w:tab w:val="left" w:pos="-1320"/>
          <w:tab w:val="left" w:pos="-1020"/>
          <w:tab w:val="left" w:pos="-680"/>
          <w:tab w:val="left" w:pos="-340"/>
          <w:tab w:val="left" w:pos="340"/>
          <w:tab w:val="left" w:pos="426"/>
          <w:tab w:val="left" w:pos="1020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(2) Správca dane pri viacpodlažných stavbách určuje príplatok za každé ďalšie podlažie vo výške </w:t>
      </w:r>
      <w:r>
        <w:rPr>
          <w:rFonts w:ascii="Times New Roman" w:hAnsi="Times New Roman" w:cs="Times New Roman"/>
          <w:b/>
          <w:sz w:val="24"/>
        </w:rPr>
        <w:t>0,033</w:t>
      </w:r>
      <w:r>
        <w:rPr>
          <w:rFonts w:ascii="Times New Roman" w:hAnsi="Times New Roman" w:cs="Times New Roman"/>
          <w:b/>
          <w:bCs/>
          <w:sz w:val="24"/>
        </w:rPr>
        <w:t xml:space="preserve"> €  </w:t>
      </w:r>
      <w:r>
        <w:rPr>
          <w:rFonts w:ascii="Times New Roman" w:hAnsi="Times New Roman" w:cs="Times New Roman"/>
          <w:bCs/>
          <w:sz w:val="24"/>
        </w:rPr>
        <w:t>za každý aj začatý m</w:t>
      </w:r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color w:val="00FFFF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okrem prvého nadzemného podlažia.</w:t>
      </w:r>
    </w:p>
    <w:p w:rsidR="00E766D5" w:rsidRDefault="00E766D5" w:rsidP="00E766D5">
      <w:pPr>
        <w:pStyle w:val="Nadpis4"/>
        <w:spacing w:line="100" w:lineRule="atLeast"/>
        <w:rPr>
          <w:rFonts w:ascii="Times New Roman" w:hAnsi="Times New Roman" w:cs="Times New Roman"/>
          <w:b/>
        </w:rPr>
      </w:pPr>
    </w:p>
    <w:p w:rsidR="00E766D5" w:rsidRDefault="00E766D5" w:rsidP="00E766D5">
      <w:pPr>
        <w:pStyle w:val="Nadpis4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Daň z bytov</w:t>
      </w:r>
    </w:p>
    <w:p w:rsidR="00E766D5" w:rsidRDefault="00E766D5" w:rsidP="00E766D5">
      <w:pPr>
        <w:pStyle w:val="Nadpis4"/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§ 6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(1) Ročná sadzba dane z bytov je pre byty a nebytové priestory nachádzajúce sa v bytových  domoch </w:t>
      </w:r>
      <w:r>
        <w:rPr>
          <w:rFonts w:ascii="Times New Roman" w:hAnsi="Times New Roman" w:cs="Times New Roman"/>
          <w:b/>
          <w:bCs/>
          <w:sz w:val="24"/>
        </w:rPr>
        <w:t xml:space="preserve"> 0,033 € </w:t>
      </w:r>
      <w:r>
        <w:rPr>
          <w:rFonts w:ascii="Times New Roman" w:hAnsi="Times New Roman" w:cs="Times New Roman"/>
          <w:sz w:val="24"/>
        </w:rPr>
        <w:t xml:space="preserve">za každý aj začatý </w:t>
      </w:r>
      <w:r>
        <w:rPr>
          <w:rFonts w:ascii="Times New Roman" w:hAnsi="Times New Roman" w:cs="Times New Roman"/>
          <w:bCs/>
          <w:sz w:val="24"/>
        </w:rPr>
        <w:t>m</w:t>
      </w:r>
      <w:r>
        <w:rPr>
          <w:rFonts w:ascii="Times New Roman" w:hAnsi="Times New Roman" w:cs="Times New Roman"/>
          <w:bCs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zastavanej plochy bytu a nebytového priestoru.  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:rsidR="00E766D5" w:rsidRDefault="00E766D5" w:rsidP="00E766D5">
      <w:pPr>
        <w:pStyle w:val="Nadpis2"/>
        <w:spacing w:line="100" w:lineRule="atLeast"/>
        <w:jc w:val="center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Oslobodenie od dane a zníženie dane z nehnuteľnosti</w:t>
      </w:r>
    </w:p>
    <w:p w:rsidR="00E766D5" w:rsidRDefault="00E766D5" w:rsidP="00E766D5">
      <w:pPr>
        <w:widowControl/>
        <w:autoSpaceDE/>
        <w:autoSpaceDN w:val="0"/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7</w:t>
      </w:r>
    </w:p>
    <w:p w:rsidR="00E766D5" w:rsidRDefault="00E766D5" w:rsidP="00E766D5">
      <w:pPr>
        <w:widowControl/>
        <w:numPr>
          <w:ilvl w:val="0"/>
          <w:numId w:val="4"/>
        </w:numPr>
        <w:autoSpaceDE/>
        <w:autoSpaceDN w:val="0"/>
        <w:spacing w:line="100" w:lineRule="atLeas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Okrem zákonom určených nehnuteľností,  ktoré sú oslobodené od dane:</w:t>
      </w:r>
    </w:p>
    <w:p w:rsidR="00E766D5" w:rsidRDefault="00E766D5" w:rsidP="00E766D5">
      <w:pPr>
        <w:widowControl/>
        <w:numPr>
          <w:ilvl w:val="0"/>
          <w:numId w:val="5"/>
        </w:numPr>
        <w:autoSpaceDE/>
        <w:autoSpaceDN w:val="0"/>
        <w:spacing w:line="100" w:lineRule="atLeas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Správca dane na území Obce Buglovce ustanovuje  25 % zníženie dane zo stavieb a dane z bytov,  ktoré slúžia na  bývanie a sú vo  vlastníctve, v týchto prípadoch:</w:t>
      </w:r>
    </w:p>
    <w:p w:rsidR="00E766D5" w:rsidRDefault="00E766D5" w:rsidP="00E766D5">
      <w:pPr>
        <w:widowControl/>
        <w:autoSpaceDE/>
        <w:autoSpaceDN w:val="0"/>
        <w:spacing w:line="100" w:lineRule="atLeast"/>
        <w:ind w:left="720" w:firstLine="0"/>
        <w:rPr>
          <w:rFonts w:ascii="Times New Roman" w:hAnsi="Times New Roman" w:cs="Times New Roman"/>
          <w:bCs/>
          <w:sz w:val="24"/>
        </w:rPr>
      </w:pP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1. Samostatne žijúce fyzické osoby s ťažkým zdravotným postihnutím.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2. Samostatne žijúce fyzické osoby, ktoré sú držitelia preukazu ZŤP.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color w:val="FF0000"/>
          <w:sz w:val="24"/>
        </w:rPr>
      </w:pP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 xml:space="preserve">             b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) Správca dane oslobodzuje od dane stavby alebo byty slúžiace školám a školským   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zariadeniam, stavby vyhlásené za národné kultúrne pamiatky.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c)  Správca dane od dane z pozemkov oslobodzuje daň u týchto pozemkov: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lastRenderedPageBreak/>
        <w:t xml:space="preserve">                 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pozemky, na ktorých sú cintoríny, kolumbáriá, urnové háje a rozptylové lúky,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2.  pozemky užívané školami  a školskými zariadeniami,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                </w:t>
      </w:r>
      <w:r>
        <w:rPr>
          <w:rFonts w:ascii="Times New Roman" w:hAnsi="Times New Roman" w:cs="Times New Roman"/>
          <w:sz w:val="24"/>
        </w:rPr>
        <w:t xml:space="preserve"> 3.  pozemky, ktoré sú priľahlé ku kostolom užívaných štátom uznanými cirkvami.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4.  pozemky, na ktorých sú močiare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5.  pozemky v národných parkoch,  v prírodných rezerváciách, národných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prírodných rezerváciách,  vo vyhlásených ochranných pásmach 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</w:rPr>
        <w:t xml:space="preserve">       d) suma </w:t>
      </w:r>
      <w:r>
        <w:rPr>
          <w:rFonts w:ascii="Times New Roman" w:hAnsi="Times New Roman" w:cs="Times New Roman"/>
          <w:sz w:val="24"/>
          <w:szCs w:val="24"/>
        </w:rPr>
        <w:t>dane, ktorú správca dane nevyrubí:</w:t>
      </w:r>
    </w:p>
    <w:p w:rsidR="00E766D5" w:rsidRDefault="00E766D5" w:rsidP="00E766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Buglovce ako správca dane z nehnuteľností ustanovuje, že daň v úhrne do 1,00 Eur nebude vyrubovať.</w:t>
      </w:r>
    </w:p>
    <w:p w:rsidR="00E766D5" w:rsidRDefault="00E766D5" w:rsidP="00E766D5">
      <w:pPr>
        <w:pStyle w:val="Bezriadkovania"/>
        <w:rPr>
          <w:rFonts w:ascii="Times New Roman" w:hAnsi="Times New Roman" w:cs="Times New Roman"/>
          <w:color w:val="FF0000"/>
          <w:sz w:val="24"/>
          <w:szCs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Druhá časť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center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Daň za psa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8</w:t>
      </w:r>
    </w:p>
    <w:p w:rsidR="00E766D5" w:rsidRDefault="00E766D5" w:rsidP="00E766D5">
      <w:pPr>
        <w:spacing w:line="100" w:lineRule="atLeast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Predmetom dane za psa je pes starší ako 6 mesiacov chovaný fyzickou alebo právnickou osobou. 2. Základom dane za psa je počet chovaných psov jedným daňovníkom. 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Daňovníkom je fyzická alebo právnická osoba, ktorá je vlastníkom psa, alebo držiteľom psa, ak sa nedá preukázať kto psa vlastní.</w:t>
      </w:r>
    </w:p>
    <w:p w:rsidR="00E766D5" w:rsidRDefault="00E766D5" w:rsidP="00E766D5">
      <w:pPr>
        <w:pStyle w:val="Bezriadkovania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Daňová povinnosť vzniká prvým dňom kalendárneho mesiaca nasledujúceho po mesiaci, v ktorom daňovník nadobudol psa a zaniká prvým dňom mesiaca nasledujúceho po mesiaci, v ktorom daňovník už nie je vlastníkom alebo držiteľom psa.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5. Správca dane určuje sadzbu za jedného psa a kalendárny rok pre celú obec vo výške </w:t>
      </w:r>
      <w:r>
        <w:rPr>
          <w:rFonts w:ascii="Times New Roman" w:hAnsi="Times New Roman" w:cs="Times New Roman"/>
          <w:b/>
          <w:sz w:val="24"/>
        </w:rPr>
        <w:t>6,- Eur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Oslobodenie od dane.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9</w:t>
      </w:r>
    </w:p>
    <w:p w:rsidR="00E766D5" w:rsidRDefault="00E766D5" w:rsidP="00E766D5">
      <w:pPr>
        <w:spacing w:line="100" w:lineRule="atLeast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Správca dane ustanovuje oslobodenie od dane za psa v celom rozsahu u daňovníka - fyzických osôb v prípade:</w:t>
      </w:r>
    </w:p>
    <w:p w:rsidR="00E766D5" w:rsidRDefault="00E766D5" w:rsidP="00E766D5">
      <w:pPr>
        <w:spacing w:line="100" w:lineRule="atLeas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ak daňovníkom je nevidomá osoba</w:t>
      </w:r>
    </w:p>
    <w:p w:rsidR="00E766D5" w:rsidRDefault="00E766D5" w:rsidP="00E766D5">
      <w:pPr>
        <w:spacing w:line="100" w:lineRule="atLeas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ak daňovníkom je osamelo žijúca osoba vo veku nad 70 rokov.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72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Vyrubenie dane z nehnuteľností a dane za psa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widowControl/>
        <w:autoSpaceDE/>
        <w:autoSpaceDN w:val="0"/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10</w:t>
      </w:r>
    </w:p>
    <w:p w:rsidR="00E766D5" w:rsidRDefault="00E766D5" w:rsidP="00E766D5">
      <w:pPr>
        <w:widowControl/>
        <w:autoSpaceDE/>
        <w:autoSpaceDN w:val="0"/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Daň z nehnuteľností a daň za psa 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vyrubuje správca dane jedným rozhodnutím každoročne podľa stavu k 1. januáru  príslušného zdaňovacieho obdobia. Splátky a lehota zaplatenia dane sú určené v rozhodnutí. </w:t>
      </w: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V prípade nadobudnutia nehnuteľnosti vydržaním v priebehu roka, daňová povinnosť vzniká prvým dňom mesiaca nasledujúceho po dni, v ktorom sa vydražiteľ stal vlastníkom nehnuteľnosti alebo prvým dňom mesiaca nasledujúceho po dni schválenia príklepu súdom. Pri zániku vlastníckych práv vydražením daňová povinnosť zaniká posledným dňom mesiaca, v ktorom zanikli vlastnícke práva k vydraženej nehnuteľnosti.</w:t>
      </w: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Pri nadobudnutí nehnuteľnosti dedením v priebehu roka daňová povinnosť dedičov vzniká </w:t>
      </w:r>
      <w:r>
        <w:rPr>
          <w:rFonts w:ascii="Times New Roman" w:hAnsi="Times New Roman" w:cs="Times New Roman"/>
          <w:sz w:val="24"/>
        </w:rPr>
        <w:lastRenderedPageBreak/>
        <w:t>prvým dňom mesiaca nesledujúcim po dni, v ktorom sa dedič stal vlastníkom nehnuteľnosti na základe právoplatného osvedčenia o dedičstve alebo rozhodnutia o dedičstve.</w:t>
      </w:r>
    </w:p>
    <w:p w:rsidR="00E766D5" w:rsidRDefault="00E766D5" w:rsidP="00E766D5">
      <w:pPr>
        <w:spacing w:line="100" w:lineRule="atLeast"/>
        <w:ind w:right="-291"/>
        <w:rPr>
          <w:rFonts w:ascii="Times New Roman" w:hAnsi="Times New Roman" w:cs="Times New Roman"/>
          <w:b/>
          <w:sz w:val="24"/>
        </w:rPr>
      </w:pPr>
    </w:p>
    <w:p w:rsidR="00E766D5" w:rsidRDefault="00E766D5" w:rsidP="00E766D5">
      <w:pPr>
        <w:spacing w:line="100" w:lineRule="atLeast"/>
        <w:ind w:right="-291"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Platenie dane</w:t>
      </w:r>
    </w:p>
    <w:p w:rsidR="00E766D5" w:rsidRDefault="00E766D5" w:rsidP="00E766D5">
      <w:pPr>
        <w:spacing w:line="100" w:lineRule="atLeast"/>
        <w:ind w:right="-291" w:firstLine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11</w:t>
      </w: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bCs/>
          <w:sz w:val="24"/>
        </w:rPr>
      </w:pP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Vyrubená daň z nehnuteľnosti a daň za psa je splatná do 15 dní odo dňa nadobudnutia právoplatnosti rozhodnutia, ak správca dane v rozhodnutí neurčil splátky dane a inú lehotu splatnosti.</w:t>
      </w:r>
    </w:p>
    <w:p w:rsidR="00E766D5" w:rsidRDefault="00E766D5" w:rsidP="00E766D5">
      <w:pPr>
        <w:spacing w:line="100" w:lineRule="atLeast"/>
        <w:ind w:right="-291" w:firstLine="0"/>
        <w:jc w:val="both"/>
        <w:rPr>
          <w:rFonts w:ascii="Times New Roman" w:hAnsi="Times New Roman" w:cs="Times New Roman"/>
          <w:bCs/>
          <w:sz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Tretia</w:t>
      </w:r>
      <w:r>
        <w:rPr>
          <w:rFonts w:ascii="Times New Roman" w:hAnsi="Times New Roman" w:cs="Times New Roman"/>
          <w:b/>
          <w:sz w:val="32"/>
          <w:szCs w:val="32"/>
        </w:rPr>
        <w:t xml:space="preserve"> časť</w:t>
      </w:r>
    </w:p>
    <w:p w:rsidR="00E766D5" w:rsidRDefault="00E766D5" w:rsidP="00E766D5">
      <w:pPr>
        <w:tabs>
          <w:tab w:val="left" w:pos="-1043"/>
          <w:tab w:val="left" w:pos="-703"/>
          <w:tab w:val="left" w:pos="-363"/>
          <w:tab w:val="left" w:pos="-23"/>
        </w:tabs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left="5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Miestny poplatok za komunálne odpady a drobné stavebné odpady </w:t>
      </w:r>
    </w:p>
    <w:p w:rsidR="00E766D5" w:rsidRDefault="00E766D5" w:rsidP="00E766D5">
      <w:pPr>
        <w:spacing w:line="100" w:lineRule="atLeast"/>
        <w:ind w:left="57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E766D5" w:rsidRDefault="00E766D5" w:rsidP="00E766D5">
      <w:pPr>
        <w:pStyle w:val="Default"/>
        <w:rPr>
          <w:color w:val="auto"/>
          <w:sz w:val="23"/>
          <w:szCs w:val="23"/>
        </w:rPr>
      </w:pPr>
    </w:p>
    <w:p w:rsidR="00E766D5" w:rsidRDefault="00E766D5" w:rsidP="00E766D5">
      <w:pPr>
        <w:pStyle w:val="Bezriadkovania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Poplatok od poplatníka v stanovenej výške pre obec vyberá a za vybraný poplatok ručí: </w:t>
      </w:r>
    </w:p>
    <w:p w:rsidR="00E766D5" w:rsidRDefault="00E766D5" w:rsidP="00E766D5">
      <w:pPr>
        <w:pStyle w:val="Bezriadkovania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vlastník nehnuteľnosti, ak je nehnuteľnosť v spoluvlastníctve viacerých spoluvlastníkov , poplatok vyberá a za vybraný poplatok ručí zástupca alebo správca určený spoluvlastníkmi, ak s výberom poplatku zástupca alebo správca súhlasí. Ak nedošlo k určeniu zástupcu alebo správcu, obec určí spomedzi vlastníkov alebo spoluvlastníkov zástupcu, ktorý poplatok pre obec vyberie, v bytovom dome   ručí za poplatok nájomca  každej bytovej jednotky za všetkých  ostatných poplatníkov.</w:t>
      </w:r>
    </w:p>
    <w:p w:rsidR="00E766D5" w:rsidRDefault="00E766D5" w:rsidP="00E766D5">
      <w:pPr>
        <w:pStyle w:val="Bezriadkovania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správca, ak je vlastníkom nehnuteľnosti štát, vyšší územný celok alebo obec (ďalej len „poplatník“). </w:t>
      </w:r>
    </w:p>
    <w:p w:rsidR="00E766D5" w:rsidRDefault="00E766D5" w:rsidP="00E766D5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766D5" w:rsidRDefault="00E766D5" w:rsidP="00E766D5">
      <w:pPr>
        <w:spacing w:line="100" w:lineRule="atLeast"/>
        <w:ind w:left="57" w:firstLine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Sadzby poplatku na území obce sú nasledovné:</w:t>
      </w:r>
    </w:p>
    <w:p w:rsidR="00E766D5" w:rsidRDefault="00E766D5" w:rsidP="00E766D5">
      <w:pPr>
        <w:spacing w:line="100" w:lineRule="atLeast"/>
        <w:ind w:left="57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§13</w:t>
      </w:r>
    </w:p>
    <w:p w:rsidR="00E766D5" w:rsidRDefault="00E766D5" w:rsidP="00E766D5">
      <w:pPr>
        <w:spacing w:line="100" w:lineRule="atLeast"/>
        <w:ind w:left="57" w:firstLine="0"/>
        <w:rPr>
          <w:rFonts w:ascii="Times New Roman" w:hAnsi="Times New Roman" w:cs="Times New Roman"/>
          <w:b/>
          <w:sz w:val="24"/>
        </w:rPr>
      </w:pPr>
    </w:p>
    <w:p w:rsidR="00E766D5" w:rsidRDefault="00E766D5" w:rsidP="00E766D5">
      <w:pPr>
        <w:pStyle w:val="Default"/>
        <w:jc w:val="both"/>
      </w:pPr>
      <w:r>
        <w:t xml:space="preserve"> 1. Obec ustanovuje sadzbu poplatku za komunálne odpady  </w:t>
      </w:r>
      <w:r>
        <w:rPr>
          <w:b/>
        </w:rPr>
        <w:t>0,04</w:t>
      </w:r>
      <w:r w:rsidR="00CB12B5">
        <w:rPr>
          <w:b/>
        </w:rPr>
        <w:t>65</w:t>
      </w:r>
      <w:r>
        <w:rPr>
          <w:b/>
        </w:rPr>
        <w:t xml:space="preserve"> </w:t>
      </w:r>
      <w:r>
        <w:t>€</w:t>
      </w:r>
      <w:r w:rsidR="001E23FC">
        <w:t xml:space="preserve"> </w:t>
      </w:r>
      <w:r>
        <w:t xml:space="preserve"> za osobu a kalendárny deň </w:t>
      </w:r>
      <w:proofErr w:type="spellStart"/>
      <w:r>
        <w:t>t.j</w:t>
      </w:r>
      <w:proofErr w:type="spellEnd"/>
      <w:r>
        <w:t xml:space="preserve">. zaokrúhlene </w:t>
      </w:r>
      <w:r w:rsidR="001E23FC" w:rsidRPr="00790CD6">
        <w:rPr>
          <w:b/>
          <w:color w:val="auto"/>
        </w:rPr>
        <w:t>1</w:t>
      </w:r>
      <w:r w:rsidR="00CB12B5" w:rsidRPr="00790CD6">
        <w:rPr>
          <w:b/>
          <w:color w:val="auto"/>
        </w:rPr>
        <w:t>7</w:t>
      </w:r>
      <w:r w:rsidR="001E23FC" w:rsidRPr="00790CD6">
        <w:rPr>
          <w:b/>
          <w:color w:val="auto"/>
        </w:rPr>
        <w:t>,00</w:t>
      </w:r>
      <w:r w:rsidRPr="00790CD6">
        <w:rPr>
          <w:color w:val="auto"/>
        </w:rPr>
        <w:t xml:space="preserve"> </w:t>
      </w:r>
      <w:r>
        <w:t>Eur ročne pre poplatníka, ktorým je fyzická osoba, právnická osoba a fyzická osoba – podnikateľ.</w:t>
      </w: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jc w:val="both"/>
        <w:rPr>
          <w:rFonts w:ascii="TimesNewRomanPSMT" w:hAnsi="TimesNewRomanPSMT" w:cs="TimesNewRomanPSMT"/>
          <w:color w:val="000000"/>
          <w:sz w:val="24"/>
          <w:szCs w:val="24"/>
          <w:lang w:eastAsia="sk-SK"/>
        </w:rPr>
      </w:pP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12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eastAsia="sk-SK"/>
        </w:rPr>
        <w:t xml:space="preserve">2. </w:t>
      </w:r>
      <w:r>
        <w:rPr>
          <w:rFonts w:ascii="Times New Roman" w:hAnsi="Times New Roman" w:cs="Times New Roman"/>
          <w:sz w:val="24"/>
          <w:szCs w:val="12"/>
        </w:rPr>
        <w:t xml:space="preserve">Obec ustanovuje sadzbu poplatku za drobné stavebné odpady vo výške </w:t>
      </w:r>
      <w:r>
        <w:rPr>
          <w:rFonts w:ascii="Times New Roman" w:hAnsi="Times New Roman" w:cs="Times New Roman"/>
          <w:b/>
          <w:sz w:val="24"/>
          <w:szCs w:val="12"/>
        </w:rPr>
        <w:t>0,050 €</w:t>
      </w:r>
      <w:r>
        <w:rPr>
          <w:rFonts w:ascii="Times New Roman" w:hAnsi="Times New Roman" w:cs="Times New Roman"/>
          <w:sz w:val="24"/>
          <w:szCs w:val="12"/>
        </w:rPr>
        <w:t xml:space="preserve"> za kilogram       drobných stavebných odpadov.</w:t>
      </w: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12"/>
        </w:rPr>
      </w:pPr>
    </w:p>
    <w:p w:rsidR="00E766D5" w:rsidRDefault="00E766D5" w:rsidP="00E766D5">
      <w:pPr>
        <w:spacing w:line="100" w:lineRule="atLeast"/>
        <w:ind w:firstLine="0"/>
        <w:rPr>
          <w:rFonts w:ascii="TimesNewRomanPSMT" w:hAnsi="TimesNewRomanPSMT" w:cs="TimesNewRomanPSMT"/>
          <w:sz w:val="24"/>
          <w:szCs w:val="24"/>
          <w:lang w:eastAsia="sk-SK"/>
        </w:rPr>
      </w:pPr>
      <w:r>
        <w:rPr>
          <w:rFonts w:ascii="TimesNewRomanPSMT" w:hAnsi="TimesNewRomanPSMT" w:cs="TimesNewRomanPSMT"/>
          <w:sz w:val="24"/>
          <w:szCs w:val="24"/>
          <w:lang w:eastAsia="sk-SK"/>
        </w:rPr>
        <w:t xml:space="preserve">3. Obec ustanovuje hodnotu koeficientu </w:t>
      </w:r>
      <w:r>
        <w:rPr>
          <w:rFonts w:ascii="TimesNewRomanPSMT" w:hAnsi="TimesNewRomanPSMT" w:cs="TimesNewRomanPSMT"/>
          <w:b/>
          <w:sz w:val="24"/>
          <w:szCs w:val="24"/>
          <w:lang w:eastAsia="sk-SK"/>
        </w:rPr>
        <w:t>1.</w:t>
      </w:r>
    </w:p>
    <w:p w:rsidR="00E766D5" w:rsidRDefault="00E766D5" w:rsidP="00E766D5">
      <w:pPr>
        <w:spacing w:line="100" w:lineRule="atLeast"/>
        <w:rPr>
          <w:rFonts w:ascii="TimesNewRomanPSMT" w:hAnsi="TimesNewRomanPSMT" w:cs="TimesNewRomanPSMT"/>
          <w:b/>
          <w:sz w:val="24"/>
          <w:szCs w:val="24"/>
          <w:lang w:eastAsia="sk-SK"/>
        </w:rPr>
      </w:pPr>
    </w:p>
    <w:p w:rsidR="00E766D5" w:rsidRDefault="00E766D5" w:rsidP="00E766D5">
      <w:pPr>
        <w:pStyle w:val="Normln"/>
        <w:ind w:left="720"/>
        <w:jc w:val="both"/>
        <w:rPr>
          <w:b/>
        </w:rPr>
      </w:pPr>
      <w:r>
        <w:t xml:space="preserve">                                                 </w:t>
      </w:r>
      <w:r>
        <w:rPr>
          <w:b/>
        </w:rPr>
        <w:t>Vyrubenie poplatku</w:t>
      </w:r>
    </w:p>
    <w:p w:rsidR="00E766D5" w:rsidRDefault="00E766D5" w:rsidP="00E766D5">
      <w:pPr>
        <w:pStyle w:val="Normln"/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</w:t>
      </w:r>
      <w:r>
        <w:t xml:space="preserve"> </w:t>
      </w:r>
      <w:r>
        <w:rPr>
          <w:b/>
        </w:rPr>
        <w:t>§ 14</w:t>
      </w:r>
    </w:p>
    <w:p w:rsidR="00E766D5" w:rsidRDefault="00E766D5" w:rsidP="00E766D5">
      <w:pPr>
        <w:pStyle w:val="Normln"/>
        <w:ind w:left="720"/>
        <w:jc w:val="both"/>
        <w:rPr>
          <w:b/>
        </w:rPr>
      </w:pPr>
    </w:p>
    <w:p w:rsidR="00E766D5" w:rsidRDefault="00E766D5" w:rsidP="00E766D5">
      <w:pPr>
        <w:pStyle w:val="Bezriadkovania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Obec vyrubí poplatok za komunálny odpad  na celé zdaňovacie obdobie poplatníkom             rozhodnutím, v ktorom určí  spôsob a lehotu zaplatenia.  </w:t>
      </w:r>
    </w:p>
    <w:p w:rsidR="00E766D5" w:rsidRDefault="00E766D5" w:rsidP="00E766D5">
      <w:pPr>
        <w:pStyle w:val="Bezriadkovania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 drobné stavebné odpady obec vyberie poplatok v hotovosti priamo do pokladne obce bez  vydania rozhodnutia. Poplatok sa platí za množstvo skutočne odobratého drobného           stavebného odpadu na určenom odbernom mieste v obci na základe potvrdenia (príloha č. 8         tohto nariadenia).         </w:t>
      </w:r>
    </w:p>
    <w:p w:rsidR="00E766D5" w:rsidRDefault="00E766D5" w:rsidP="00E766D5">
      <w:pPr>
        <w:spacing w:line="100" w:lineRule="atLeast"/>
        <w:ind w:left="720" w:firstLine="0"/>
        <w:jc w:val="center"/>
        <w:rPr>
          <w:rFonts w:ascii="Times New Roman" w:hAnsi="Times New Roman" w:cs="Times New Roman"/>
          <w:b/>
          <w:sz w:val="24"/>
        </w:rPr>
      </w:pPr>
    </w:p>
    <w:p w:rsidR="00E766D5" w:rsidRDefault="00E766D5" w:rsidP="00E766D5">
      <w:pPr>
        <w:spacing w:line="100" w:lineRule="atLeast"/>
        <w:ind w:left="720" w:firstLine="0"/>
        <w:jc w:val="center"/>
        <w:rPr>
          <w:rFonts w:ascii="Times New Roman" w:hAnsi="Times New Roman" w:cs="Times New Roman"/>
          <w:b/>
          <w:sz w:val="24"/>
        </w:rPr>
      </w:pPr>
    </w:p>
    <w:p w:rsidR="00E766D5" w:rsidRDefault="00E766D5" w:rsidP="00E766D5">
      <w:pPr>
        <w:spacing w:line="100" w:lineRule="atLeast"/>
        <w:ind w:left="720" w:firstLine="0"/>
        <w:jc w:val="center"/>
        <w:rPr>
          <w:rFonts w:ascii="Times New Roman" w:hAnsi="Times New Roman" w:cs="Times New Roman"/>
          <w:b/>
          <w:sz w:val="24"/>
        </w:rPr>
      </w:pPr>
    </w:p>
    <w:p w:rsidR="00E766D5" w:rsidRDefault="00E766D5" w:rsidP="00E766D5">
      <w:pPr>
        <w:spacing w:line="100" w:lineRule="atLeast"/>
        <w:ind w:left="72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Vrátenie, zníženie a odpustenie poplatku</w:t>
      </w:r>
    </w:p>
    <w:p w:rsidR="00E766D5" w:rsidRDefault="00E766D5" w:rsidP="00E766D5">
      <w:pPr>
        <w:tabs>
          <w:tab w:val="left" w:pos="267"/>
        </w:tabs>
        <w:spacing w:line="100" w:lineRule="atLeast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18</w:t>
      </w:r>
    </w:p>
    <w:p w:rsidR="00E766D5" w:rsidRDefault="00E766D5" w:rsidP="00E766D5">
      <w:pPr>
        <w:tabs>
          <w:tab w:val="left" w:pos="267"/>
        </w:tabs>
        <w:spacing w:line="100" w:lineRule="atLeast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vráti poplatok alebo jeho pomernú časť poplatníkovi, ktorému zanikla povinnosť platiť poplatok v priebehu zdaňovacieho obdobia v prípade, že poplatník si splní oznamovaciu povinnosť podľa § 80 zákona v zákonom stanovenej lehote a o vrátenie poplatku alebo jeho pomernej časti písomne požiada.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Obec poplatok zníži alebo odpustí za obdobie, za ktoré poplatník obci preukáže splnenie podmienok na zníženie alebo odpustenie poplatku a predloží potrebné podklady.  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E766D5" w:rsidRDefault="00E766D5" w:rsidP="00E766D5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Poplatok obec odpustí v plnej výške sadzby poplatku na osobu a deň za tie kalendárne dni, za ktoré poplatník obci preukáže, že sa v obci nezdržiava viac ako 90 dní: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a) fyzická osoba, ktorá sa dlhodobo zdržiava v zahrani</w:t>
      </w:r>
      <w:r>
        <w:rPr>
          <w:rFonts w:ascii="Times New Roman" w:eastAsia="TimesNew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í,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potrebné doklady - potvrdenia preukazujúce pobyt v zahrani</w:t>
      </w:r>
      <w:r>
        <w:rPr>
          <w:rFonts w:ascii="Times New Roman" w:eastAsia="TimesNew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í  (potvrdenie o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ubytovaní,   potvrdenie o zamestnaní,  pracovná zmluva, povolenie k pobytu  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potvrdenie agentúry,  alebo  potvrdenie  o štúdiu) ,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fyzická osoba vo výkone trestu,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potrebné doklady  - potvrdenie o nástupe výkonu trestu,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fyzická osoba,  zdržiavajúca sa po</w:t>
      </w:r>
      <w:r>
        <w:rPr>
          <w:rFonts w:ascii="Times New Roman" w:eastAsia="TimesNew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as roka mimo obce,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potrebné doklady - potvrdenie o prechodnom pobyte a doklad o zaplatení miestneho </w:t>
      </w:r>
      <w:r>
        <w:rPr>
          <w:rFonts w:ascii="Times New Roman" w:hAnsi="Times New Roman" w:cs="Times New Roman"/>
          <w:sz w:val="24"/>
          <w:szCs w:val="24"/>
        </w:rPr>
        <w:tab/>
        <w:t>poplatku v inej obci za fyzickú osobu,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fyzická osoba prihlásená k trvalému pobytu, ktorej skuto</w:t>
      </w:r>
      <w:r>
        <w:rPr>
          <w:rFonts w:ascii="Times New Roman" w:eastAsia="TimesNew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ný pobyt nie je známy,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potrebné doklady – písomné vyjadrenie ob</w:t>
      </w:r>
      <w:r>
        <w:rPr>
          <w:rFonts w:ascii="Times New Roman" w:eastAsia="TimesNew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anov s trvalým pobytom na uvedenej 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adrese 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(úradný záznam §44 zákona 563/2009),      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e) fyzická osoba dlhodobo zdržiavajúca sa mimo miesta trvalého pobytu (výkon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vojenskej služby , ústavy, k</w:t>
      </w:r>
      <w:r>
        <w:rPr>
          <w:rFonts w:ascii="Times New Roman" w:eastAsia="TimesNewRoman" w:hAnsi="Times New Roman" w:cs="Times New Roman"/>
          <w:sz w:val="24"/>
          <w:szCs w:val="24"/>
        </w:rPr>
        <w:t>ň</w:t>
      </w:r>
      <w:r>
        <w:rPr>
          <w:rFonts w:ascii="Times New Roman" w:hAnsi="Times New Roman" w:cs="Times New Roman"/>
          <w:sz w:val="24"/>
          <w:szCs w:val="24"/>
        </w:rPr>
        <w:t>azi a ich rodinní príslušníci, reho</w:t>
      </w:r>
      <w:r>
        <w:rPr>
          <w:rFonts w:ascii="Times New Roman" w:eastAsia="TimesNew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né sestry),potrebné 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doklady - potvrdenia o umiestnení,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f) fyzická osoba dlhodobo sa zdržiavajúca  v sociálnych zariadeniach (domovy 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dôchodcov, zariadenia opatrovate</w:t>
      </w:r>
      <w:r>
        <w:rPr>
          <w:rFonts w:ascii="Times New Roman" w:eastAsia="TimesNewRoman" w:hAnsi="Times New Roman" w:cs="Times New 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 xml:space="preserve">skej starostlivosti a pod.), potrebné doklady -  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potvrdenie o umiestnení a dobe trvania,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</w:p>
    <w:p w:rsidR="00E766D5" w:rsidRDefault="00E766D5" w:rsidP="00E766D5">
      <w:pPr>
        <w:pStyle w:val="Bezriadkovania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g) zrušenie trvalého (vedená na obci) alebo prechodného pobytu, zánik vlastníckeho práva                  </w:t>
      </w:r>
    </w:p>
    <w:p w:rsidR="00E766D5" w:rsidRDefault="00E766D5" w:rsidP="00E766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alebo práva užívať  nehnuteľnosť (doklady o predaji nehnuteľnosti,  oznámenie </w:t>
      </w:r>
    </w:p>
    <w:p w:rsidR="00E766D5" w:rsidRDefault="00E766D5" w:rsidP="00E766D5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 odhlásení  z TP a PP).                                           </w:t>
      </w:r>
    </w:p>
    <w:p w:rsidR="00E766D5" w:rsidRDefault="00E766D5" w:rsidP="00E766D5">
      <w:pPr>
        <w:pStyle w:val="Nadpis2"/>
        <w:keepLines w:val="0"/>
        <w:numPr>
          <w:ilvl w:val="0"/>
          <w:numId w:val="6"/>
        </w:numPr>
        <w:autoSpaceDE/>
        <w:autoSpaceDN w:val="0"/>
        <w:spacing w:before="0" w:line="100" w:lineRule="atLeast"/>
        <w:ind w:right="200" w:firstLine="0"/>
        <w:jc w:val="both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Obec odpustí poplatok v rozsahu 90 dní v plnej výške sadzby poplatku na osobu a dní         vo výške 3,69 € (90x0,041=3,690 €):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fyzická osoba - študenti na území SR mimo miesta trvalého pobytu-</w:t>
      </w:r>
    </w:p>
    <w:p w:rsidR="00E766D5" w:rsidRDefault="00E766D5" w:rsidP="00E766D5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potrebné doklady - potvrdenie o návšteve školy a potvrdenie o ubytovaní,  </w:t>
      </w:r>
      <w:r>
        <w:rPr>
          <w:rFonts w:ascii="Times New Roman" w:hAnsi="Times New Roman" w:cs="Times New Roman"/>
          <w:sz w:val="24"/>
          <w:szCs w:val="24"/>
        </w:rPr>
        <w:tab/>
        <w:t>prechodnom pobyte alebo zmluva o nájme,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fyzická osoba - pracujúca na území SR mimo miesta trvalého pobytu bez možnosti 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denného  návratu do miesta trvalého  pobytu-  potrebné doklady - potvrdenie  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o zamestnaní, potvrdenie o ubytovaní, alebo o prechodnom pobyte. 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príslušnom roku obec nevyrubuje poplatok u novonarodených detí  po 1. októbri.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môže na základe žiadosti poplatníka vyrubený poplatok znížiť alebo odpustiť rozhodnutím.</w:t>
      </w:r>
      <w:r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Každá žiadosť bude posudzovaná individuálne.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odôvodnených prípadoch môže obec znížiť alebo odpustiť poplatok čestným vyhlásením obsahujúcim základné údaje o pobyte mimo územia obce. 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môže u vlastníkov nehnuteľností,  ktorí nemajú v obci trvalý pobyt(chaty, záhradné domčeky, záhrady), v odôvodnených prípadoch a na základe žiadosti poplatníkov, pri určovaní poplatku znížiť počet kalendárnych dní vývozu odpadu.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prípadoch, že poplatník predložil v sledovanom roku obecnému úradu doklady </w:t>
      </w:r>
      <w:r>
        <w:rPr>
          <w:rFonts w:ascii="Times New Roman" w:hAnsi="Times New Roman" w:cs="Times New Roman"/>
          <w:sz w:val="24"/>
          <w:szCs w:val="24"/>
        </w:rPr>
        <w:lastRenderedPageBreak/>
        <w:t>preukazujúce opodstatnenosť zníženia alebo odpustenia poplatku, tieto doklady môžu byť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podkladom pre zníženie alebo odpustenie poplatku i v nasledujúcom roku, ak dostatočne            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preukazujú skutočnosti pre zníženie alebo dopustenie poplatku. Správca má právo  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požiadať poplatníka o prípadné doplnenie dokladov.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Jednotlivé druhy úľavy  nie je možné uplatniť súčasne. Ak príslušné doklady nie sú v slovenskom alebo českom jazyku, je potrebné doložiť k dokladom aj preklad.</w:t>
      </w:r>
    </w:p>
    <w:p w:rsidR="00E766D5" w:rsidRDefault="00E766D5" w:rsidP="00E766D5">
      <w:pPr>
        <w:numPr>
          <w:ilvl w:val="0"/>
          <w:numId w:val="6"/>
        </w:num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Správca poplatku môže vykonať kontrolu pravdivosti nahlásených údajov a v prípade zistenia uvedenia nepravdivých údajov zruší poskytnutú úľavu na poplatku.</w:t>
      </w:r>
    </w:p>
    <w:p w:rsidR="00E766D5" w:rsidRDefault="00E766D5" w:rsidP="00794735">
      <w:pPr>
        <w:numPr>
          <w:ilvl w:val="0"/>
          <w:numId w:val="6"/>
        </w:num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Poplatník žiadosť na odpustenie alebo zníženie poplatku na príslušný rok preukazuje     </w:t>
      </w:r>
    </w:p>
    <w:p w:rsidR="00E766D5" w:rsidRDefault="00E766D5" w:rsidP="00E766D5">
      <w:pPr>
        <w:spacing w:line="100" w:lineRule="atLeast"/>
        <w:ind w:firstLine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príslušnými dokladmi do 30.11. príslušného poplatkového obdobia. 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Šiesta časť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Spoločné ustanovenia</w:t>
      </w:r>
    </w:p>
    <w:p w:rsidR="00E766D5" w:rsidRDefault="00E766D5" w:rsidP="00E766D5">
      <w:pPr>
        <w:spacing w:line="100" w:lineRule="atLeast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§  19</w:t>
      </w:r>
    </w:p>
    <w:p w:rsidR="00E766D5" w:rsidRDefault="00E766D5" w:rsidP="00E766D5">
      <w:pPr>
        <w:spacing w:line="100" w:lineRule="atLeast"/>
        <w:ind w:left="720"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numPr>
          <w:ilvl w:val="0"/>
          <w:numId w:val="7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Ak zákon NR SR č. 582/2004 Z. z. o miestnych daniach a miestnom poplatku za komunálne odpady a drobné stavebné odpady v znení neskorších predpisov neustanovuje inak, postupuje sa podľa zákona NR SR č. 563/2009 Z. z. o správe daní (daňový poriadok) v znení neskorších predpisov.</w:t>
      </w:r>
    </w:p>
    <w:p w:rsidR="00E766D5" w:rsidRPr="00D2398B" w:rsidRDefault="00E766D5" w:rsidP="00E766D5">
      <w:pPr>
        <w:numPr>
          <w:ilvl w:val="0"/>
          <w:numId w:val="7"/>
        </w:numPr>
        <w:spacing w:line="100" w:lineRule="atLeast"/>
        <w:jc w:val="both"/>
        <w:rPr>
          <w:rFonts w:ascii="Times New Roman" w:hAnsi="Times New Roman" w:cs="Times New Roman"/>
          <w:color w:val="FF0000"/>
          <w:sz w:val="24"/>
        </w:rPr>
      </w:pPr>
      <w:r w:rsidRPr="00790CD6">
        <w:rPr>
          <w:rFonts w:ascii="Times New Roman" w:hAnsi="Times New Roman" w:cs="Times New Roman"/>
          <w:sz w:val="24"/>
        </w:rPr>
        <w:t xml:space="preserve">Na  tomto Všeobecne záväznom nariadení č. </w:t>
      </w:r>
      <w:r w:rsidR="00D2398B" w:rsidRPr="00790CD6">
        <w:rPr>
          <w:rFonts w:ascii="Times New Roman" w:hAnsi="Times New Roman" w:cs="Times New Roman"/>
          <w:sz w:val="24"/>
        </w:rPr>
        <w:t>1</w:t>
      </w:r>
      <w:r w:rsidRPr="00790CD6">
        <w:rPr>
          <w:rFonts w:ascii="Times New Roman" w:hAnsi="Times New Roman" w:cs="Times New Roman"/>
          <w:sz w:val="24"/>
        </w:rPr>
        <w:t>/201</w:t>
      </w:r>
      <w:r w:rsidR="00D2398B" w:rsidRPr="00790CD6">
        <w:rPr>
          <w:rFonts w:ascii="Times New Roman" w:hAnsi="Times New Roman" w:cs="Times New Roman"/>
          <w:sz w:val="24"/>
        </w:rPr>
        <w:t>8</w:t>
      </w:r>
      <w:r w:rsidRPr="00790CD6">
        <w:rPr>
          <w:rFonts w:ascii="Times New Roman" w:hAnsi="Times New Roman" w:cs="Times New Roman"/>
          <w:sz w:val="24"/>
        </w:rPr>
        <w:t xml:space="preserve">  sa uznieslo Obecné zastupiteľstvo v Buglovciach dňa </w:t>
      </w:r>
      <w:r w:rsidR="00B8594C" w:rsidRPr="00790CD6">
        <w:rPr>
          <w:rFonts w:ascii="Times New Roman" w:hAnsi="Times New Roman" w:cs="Times New Roman"/>
          <w:sz w:val="24"/>
        </w:rPr>
        <w:t>07</w:t>
      </w:r>
      <w:r w:rsidRPr="00790CD6">
        <w:rPr>
          <w:rFonts w:ascii="Times New Roman" w:hAnsi="Times New Roman" w:cs="Times New Roman"/>
          <w:sz w:val="24"/>
        </w:rPr>
        <w:t>.12.201</w:t>
      </w:r>
      <w:r w:rsidR="00D2398B" w:rsidRPr="00790CD6">
        <w:rPr>
          <w:rFonts w:ascii="Times New Roman" w:hAnsi="Times New Roman" w:cs="Times New Roman"/>
          <w:sz w:val="24"/>
        </w:rPr>
        <w:t>8</w:t>
      </w:r>
      <w:r w:rsidRPr="00790CD6">
        <w:rPr>
          <w:rFonts w:ascii="Times New Roman" w:hAnsi="Times New Roman" w:cs="Times New Roman"/>
          <w:sz w:val="24"/>
        </w:rPr>
        <w:t xml:space="preserve">, uznesením č.  </w:t>
      </w:r>
      <w:r w:rsidR="00B8594C" w:rsidRPr="00790CD6">
        <w:rPr>
          <w:rFonts w:ascii="Times New Roman" w:hAnsi="Times New Roman" w:cs="Times New Roman"/>
          <w:sz w:val="24"/>
        </w:rPr>
        <w:t>7</w:t>
      </w:r>
      <w:r w:rsidRPr="00790CD6">
        <w:rPr>
          <w:rFonts w:ascii="Times New Roman" w:hAnsi="Times New Roman" w:cs="Times New Roman"/>
          <w:sz w:val="24"/>
        </w:rPr>
        <w:t>/201</w:t>
      </w:r>
      <w:r w:rsidR="00D2398B" w:rsidRPr="00790CD6">
        <w:rPr>
          <w:rFonts w:ascii="Times New Roman" w:hAnsi="Times New Roman" w:cs="Times New Roman"/>
          <w:sz w:val="24"/>
        </w:rPr>
        <w:t>8</w:t>
      </w:r>
    </w:p>
    <w:p w:rsidR="00E766D5" w:rsidRDefault="00E766D5" w:rsidP="00E766D5">
      <w:pPr>
        <w:numPr>
          <w:ilvl w:val="0"/>
          <w:numId w:val="7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Dňom  účinnosti tohto  Všeobecne  záväzného nariadenia sa zrušuje  Všeobecne  záväzné nariadenie obce Buglovce č. </w:t>
      </w:r>
      <w:r w:rsidR="00D2398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/201</w:t>
      </w:r>
      <w:r w:rsidR="00D2398B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o dani z nehnuteľnosti, o dani za psa a  o miestnom poplatku za komunálne odpady a drobné stavebné odpady.</w:t>
      </w:r>
    </w:p>
    <w:p w:rsidR="00E766D5" w:rsidRDefault="00E766D5" w:rsidP="00E766D5">
      <w:pPr>
        <w:numPr>
          <w:ilvl w:val="0"/>
          <w:numId w:val="7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Prípady z obdobia pred účinnosťou tohto VZN posudzuje správca dane podľa platných a účinných VZN v príslušnom zdaňovacom období.</w:t>
      </w:r>
    </w:p>
    <w:p w:rsidR="00E766D5" w:rsidRDefault="00E766D5" w:rsidP="00E766D5">
      <w:pPr>
        <w:numPr>
          <w:ilvl w:val="0"/>
          <w:numId w:val="7"/>
        </w:numPr>
        <w:spacing w:line="1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Toto Všeobecne záväzné nariadenie nadobúda účinnosť dňom 1.1.201</w:t>
      </w:r>
      <w:r w:rsidR="00D2398B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.</w:t>
      </w:r>
    </w:p>
    <w:p w:rsidR="00E766D5" w:rsidRDefault="00E766D5" w:rsidP="00E766D5">
      <w:pPr>
        <w:spacing w:line="100" w:lineRule="atLeast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left="720"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Vincent Koňak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starosta obce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Návrh VZN vyvesený: </w:t>
      </w:r>
      <w:r w:rsidR="00825769">
        <w:rPr>
          <w:rFonts w:ascii="Times New Roman" w:hAnsi="Times New Roman" w:cs="Times New Roman"/>
          <w:sz w:val="24"/>
          <w:szCs w:val="24"/>
          <w:lang w:eastAsia="sk-SK"/>
        </w:rPr>
        <w:t>09</w:t>
      </w:r>
      <w:r w:rsidR="00FA15E2">
        <w:rPr>
          <w:rFonts w:ascii="Times New Roman" w:hAnsi="Times New Roman" w:cs="Times New Roman"/>
          <w:sz w:val="24"/>
          <w:szCs w:val="24"/>
          <w:lang w:eastAsia="sk-SK"/>
        </w:rPr>
        <w:t>.11.2018</w:t>
      </w: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Návrh VZN zvesený:   </w:t>
      </w:r>
      <w:r w:rsidR="00D2398B">
        <w:rPr>
          <w:rFonts w:ascii="Times New Roman" w:hAnsi="Times New Roman" w:cs="Times New Roman"/>
          <w:sz w:val="24"/>
          <w:szCs w:val="24"/>
          <w:lang w:eastAsia="sk-SK"/>
        </w:rPr>
        <w:t>26.11.2018</w:t>
      </w: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766D5" w:rsidRDefault="00E766D5" w:rsidP="00E766D5">
      <w:pPr>
        <w:widowControl/>
        <w:suppressAutoHyphens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VZN vyvesené: </w:t>
      </w:r>
      <w:r w:rsidR="00B8594C">
        <w:rPr>
          <w:rFonts w:ascii="Times New Roman" w:hAnsi="Times New Roman" w:cs="Times New Roman"/>
          <w:sz w:val="24"/>
          <w:szCs w:val="24"/>
          <w:lang w:eastAsia="sk-SK"/>
        </w:rPr>
        <w:t>10</w:t>
      </w:r>
      <w:r w:rsidR="00D2398B">
        <w:rPr>
          <w:rFonts w:ascii="Times New Roman" w:hAnsi="Times New Roman" w:cs="Times New Roman"/>
          <w:sz w:val="24"/>
          <w:szCs w:val="24"/>
          <w:lang w:eastAsia="sk-SK"/>
        </w:rPr>
        <w:t>.12.2018</w:t>
      </w:r>
    </w:p>
    <w:p w:rsidR="00E766D5" w:rsidRDefault="00E766D5" w:rsidP="00E766D5">
      <w:pPr>
        <w:spacing w:line="100" w:lineRule="atLeast"/>
        <w:ind w:firstLine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VZN zvesené: </w:t>
      </w:r>
      <w:r w:rsidR="00825769">
        <w:rPr>
          <w:rFonts w:ascii="Times New Roman" w:hAnsi="Times New Roman" w:cs="Times New Roman"/>
          <w:sz w:val="24"/>
        </w:rPr>
        <w:t xml:space="preserve">  </w:t>
      </w:r>
      <w:r w:rsidR="008550D3">
        <w:rPr>
          <w:rFonts w:ascii="Times New Roman" w:hAnsi="Times New Roman" w:cs="Times New Roman"/>
          <w:sz w:val="24"/>
        </w:rPr>
        <w:t>2</w:t>
      </w:r>
      <w:r w:rsidR="0082576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.12.201</w:t>
      </w:r>
      <w:r w:rsidR="00825769">
        <w:rPr>
          <w:rFonts w:ascii="Times New Roman" w:hAnsi="Times New Roman" w:cs="Times New Roman"/>
          <w:sz w:val="24"/>
        </w:rPr>
        <w:t>8</w:t>
      </w:r>
    </w:p>
    <w:p w:rsidR="00E766D5" w:rsidRDefault="00E766D5" w:rsidP="00E766D5">
      <w:pPr>
        <w:spacing w:line="100" w:lineRule="atLeast"/>
        <w:jc w:val="both"/>
        <w:rPr>
          <w:rFonts w:ascii="Times New Roman" w:hAnsi="Times New Roman" w:cs="Times New Roman"/>
          <w:sz w:val="24"/>
        </w:rPr>
      </w:pPr>
    </w:p>
    <w:p w:rsidR="00E766D5" w:rsidRDefault="00E766D5" w:rsidP="00E766D5">
      <w:pPr>
        <w:spacing w:line="100" w:lineRule="atLeast"/>
        <w:jc w:val="both"/>
        <w:rPr>
          <w:rFonts w:ascii="Times New Roman" w:hAnsi="Times New Roman" w:cs="Times New Roman"/>
          <w:sz w:val="24"/>
        </w:rPr>
      </w:pPr>
    </w:p>
    <w:p w:rsidR="004D6068" w:rsidRDefault="004D6068"/>
    <w:sectPr w:rsidR="004D60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DD" w:rsidRDefault="00665EDD" w:rsidP="006B4D92">
      <w:pPr>
        <w:spacing w:line="240" w:lineRule="auto"/>
      </w:pPr>
      <w:r>
        <w:separator/>
      </w:r>
    </w:p>
  </w:endnote>
  <w:endnote w:type="continuationSeparator" w:id="0">
    <w:p w:rsidR="00665EDD" w:rsidRDefault="00665EDD" w:rsidP="006B4D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3074580"/>
      <w:docPartObj>
        <w:docPartGallery w:val="Page Numbers (Bottom of Page)"/>
        <w:docPartUnique/>
      </w:docPartObj>
    </w:sdtPr>
    <w:sdtEndPr/>
    <w:sdtContent>
      <w:p w:rsidR="006B4D92" w:rsidRDefault="006B4D9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17">
          <w:rPr>
            <w:noProof/>
          </w:rPr>
          <w:t>6</w:t>
        </w:r>
        <w:r>
          <w:fldChar w:fldCharType="end"/>
        </w:r>
      </w:p>
    </w:sdtContent>
  </w:sdt>
  <w:p w:rsidR="006B4D92" w:rsidRDefault="006B4D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DD" w:rsidRDefault="00665EDD" w:rsidP="006B4D92">
      <w:pPr>
        <w:spacing w:line="240" w:lineRule="auto"/>
      </w:pPr>
      <w:r>
        <w:separator/>
      </w:r>
    </w:p>
  </w:footnote>
  <w:footnote w:type="continuationSeparator" w:id="0">
    <w:p w:rsidR="00665EDD" w:rsidRDefault="00665EDD" w:rsidP="006B4D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E956201C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eastAsia="Lucida Sans Unicode" w:cs="Lohit Devanagari"/>
        <w:color w:val="auto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 w15:restartNumberingAfterBreak="0">
    <w:nsid w:val="00000008"/>
    <w:multiLevelType w:val="singleLevel"/>
    <w:tmpl w:val="98C2C93A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color w:val="auto"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D5"/>
    <w:rsid w:val="000807DF"/>
    <w:rsid w:val="00085589"/>
    <w:rsid w:val="00160B98"/>
    <w:rsid w:val="001E23FC"/>
    <w:rsid w:val="0020760F"/>
    <w:rsid w:val="004D6068"/>
    <w:rsid w:val="005D60AD"/>
    <w:rsid w:val="00665EDD"/>
    <w:rsid w:val="006B4D92"/>
    <w:rsid w:val="0072232C"/>
    <w:rsid w:val="00790CD6"/>
    <w:rsid w:val="00794735"/>
    <w:rsid w:val="00825769"/>
    <w:rsid w:val="008550D3"/>
    <w:rsid w:val="00A36817"/>
    <w:rsid w:val="00AC2149"/>
    <w:rsid w:val="00AF4D98"/>
    <w:rsid w:val="00B8594C"/>
    <w:rsid w:val="00CB12B5"/>
    <w:rsid w:val="00D2398B"/>
    <w:rsid w:val="00DE02F0"/>
    <w:rsid w:val="00E766D5"/>
    <w:rsid w:val="00FA15E2"/>
    <w:rsid w:val="00FB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DD27E-7521-4C28-A3FA-7CA6B16C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66D5"/>
    <w:pPr>
      <w:widowControl w:val="0"/>
      <w:suppressAutoHyphens/>
      <w:autoSpaceDE w:val="0"/>
      <w:spacing w:after="0" w:line="372" w:lineRule="auto"/>
      <w:ind w:firstLine="740"/>
    </w:pPr>
    <w:rPr>
      <w:rFonts w:ascii="Courier New" w:eastAsia="Times New Roman" w:hAnsi="Courier New" w:cs="Courier New"/>
      <w:sz w:val="18"/>
      <w:szCs w:val="18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76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766D5"/>
    <w:pPr>
      <w:keepNext/>
      <w:ind w:firstLine="0"/>
      <w:jc w:val="center"/>
      <w:outlineLvl w:val="3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766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semiHidden/>
    <w:rsid w:val="00E766D5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Zkladntext">
    <w:name w:val="Body Text"/>
    <w:basedOn w:val="Normlny"/>
    <w:link w:val="ZkladntextChar"/>
    <w:semiHidden/>
    <w:unhideWhenUsed/>
    <w:rsid w:val="00E766D5"/>
    <w:pPr>
      <w:spacing w:line="240" w:lineRule="auto"/>
      <w:ind w:firstLine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E766D5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Zarkazkladnhotextu">
    <w:name w:val="Body Text Indent"/>
    <w:basedOn w:val="Normlny"/>
    <w:link w:val="ZarkazkladnhotextuChar"/>
    <w:semiHidden/>
    <w:unhideWhenUsed/>
    <w:rsid w:val="00E766D5"/>
    <w:pPr>
      <w:ind w:firstLine="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766D5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Bezriadkovania">
    <w:name w:val="No Spacing"/>
    <w:uiPriority w:val="1"/>
    <w:qFormat/>
    <w:rsid w:val="00E766D5"/>
    <w:pPr>
      <w:widowControl w:val="0"/>
      <w:suppressAutoHyphens/>
      <w:autoSpaceDE w:val="0"/>
      <w:spacing w:after="0" w:line="240" w:lineRule="auto"/>
      <w:ind w:firstLine="740"/>
    </w:pPr>
    <w:rPr>
      <w:rFonts w:ascii="Courier New" w:eastAsia="Times New Roman" w:hAnsi="Courier New" w:cs="Courier New"/>
      <w:sz w:val="18"/>
      <w:szCs w:val="18"/>
      <w:lang w:eastAsia="zh-CN"/>
    </w:rPr>
  </w:style>
  <w:style w:type="paragraph" w:customStyle="1" w:styleId="Heading">
    <w:name w:val="Heading"/>
    <w:basedOn w:val="Normlny"/>
    <w:next w:val="Podtitul"/>
    <w:rsid w:val="00E766D5"/>
    <w:pPr>
      <w:widowControl/>
      <w:autoSpaceDE/>
      <w:spacing w:line="240" w:lineRule="auto"/>
      <w:ind w:firstLine="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Obsahtabuky">
    <w:name w:val="Obsah tabuľky"/>
    <w:basedOn w:val="Normlny"/>
    <w:rsid w:val="00E766D5"/>
    <w:pPr>
      <w:suppressLineNumbers/>
    </w:pPr>
  </w:style>
  <w:style w:type="paragraph" w:customStyle="1" w:styleId="Nadpistabuky">
    <w:name w:val="Nadpis tabuľky"/>
    <w:basedOn w:val="Obsahtabuky"/>
    <w:rsid w:val="00E766D5"/>
    <w:pPr>
      <w:jc w:val="center"/>
    </w:pPr>
    <w:rPr>
      <w:b/>
      <w:bCs/>
      <w:i/>
      <w:iCs/>
    </w:rPr>
  </w:style>
  <w:style w:type="paragraph" w:customStyle="1" w:styleId="Normln">
    <w:name w:val="Normální~"/>
    <w:basedOn w:val="Normlny"/>
    <w:rsid w:val="00E766D5"/>
    <w:pPr>
      <w:suppressAutoHyphens w:val="0"/>
      <w:autoSpaceDE/>
      <w:spacing w:line="288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E76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766D5"/>
    <w:pPr>
      <w:numPr>
        <w:ilvl w:val="1"/>
      </w:numPr>
      <w:spacing w:after="160"/>
      <w:ind w:firstLine="74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E766D5"/>
    <w:rPr>
      <w:rFonts w:eastAsiaTheme="minorEastAsia"/>
      <w:color w:val="5A5A5A" w:themeColor="text1" w:themeTint="A5"/>
      <w:spacing w:val="15"/>
      <w:lang w:eastAsia="zh-CN"/>
    </w:rPr>
  </w:style>
  <w:style w:type="paragraph" w:styleId="Odsekzoznamu">
    <w:name w:val="List Paragraph"/>
    <w:basedOn w:val="Normlny"/>
    <w:uiPriority w:val="34"/>
    <w:qFormat/>
    <w:rsid w:val="001E23F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B4D92"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4D92"/>
    <w:rPr>
      <w:rFonts w:ascii="Segoe UI" w:eastAsia="Times New Roman" w:hAnsi="Segoe UI" w:cs="Segoe UI"/>
      <w:sz w:val="18"/>
      <w:szCs w:val="18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6B4D9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4D92"/>
    <w:rPr>
      <w:rFonts w:ascii="Courier New" w:eastAsia="Times New Roman" w:hAnsi="Courier New" w:cs="Courier New"/>
      <w:sz w:val="18"/>
      <w:szCs w:val="18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B4D9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4D92"/>
    <w:rPr>
      <w:rFonts w:ascii="Courier New" w:eastAsia="Times New Roman" w:hAnsi="Courier New" w:cs="Courier New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HUDÁKOVÁ Eva</dc:creator>
  <cp:keywords/>
  <dc:description/>
  <cp:lastModifiedBy>HUDÁKOVÁ Eva</cp:lastModifiedBy>
  <cp:revision>20</cp:revision>
  <cp:lastPrinted>2018-12-10T08:49:00Z</cp:lastPrinted>
  <dcterms:created xsi:type="dcterms:W3CDTF">2018-11-07T08:06:00Z</dcterms:created>
  <dcterms:modified xsi:type="dcterms:W3CDTF">2018-12-10T09:03:00Z</dcterms:modified>
</cp:coreProperties>
</file>